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47" w:rsidRDefault="00374F47" w:rsidP="00374F47">
      <w:pPr>
        <w:spacing w:after="0" w:line="240" w:lineRule="auto"/>
        <w:ind w:firstLine="709"/>
        <w:jc w:val="right"/>
        <w:rPr>
          <w:rFonts w:ascii="Times New Roman" w:hAnsi="Times New Roman"/>
        </w:rPr>
      </w:pP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 КИРЖАЧ</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374F47" w:rsidRDefault="00374F47"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rPr>
          <w:rFonts w:ascii="Times New Roman" w:hAnsi="Times New Roman"/>
          <w:szCs w:val="24"/>
          <w:u w:val="single"/>
        </w:rPr>
      </w:pP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Киржач, </w:t>
      </w:r>
      <w:proofErr w:type="spellStart"/>
      <w:r w:rsidRPr="00EF5802">
        <w:rPr>
          <w:rFonts w:ascii="Times New Roman" w:hAnsi="Times New Roman"/>
          <w:szCs w:val="24"/>
          <w:u w:val="single"/>
        </w:rPr>
        <w:t>мкр</w:t>
      </w:r>
      <w:proofErr w:type="spellEnd"/>
      <w:r w:rsidRPr="00EF5802">
        <w:rPr>
          <w:rFonts w:ascii="Times New Roman" w:hAnsi="Times New Roman"/>
          <w:szCs w:val="24"/>
          <w:u w:val="single"/>
        </w:rPr>
        <w:t xml:space="preserve">. Красный Октябрь, </w:t>
      </w: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Pr>
          <w:rFonts w:ascii="Times New Roman" w:hAnsi="Times New Roman"/>
          <w:szCs w:val="24"/>
        </w:rPr>
        <w:t xml:space="preserve">                       </w:t>
      </w:r>
      <w:r w:rsidRPr="00EF5802">
        <w:rPr>
          <w:rFonts w:ascii="Times New Roman" w:hAnsi="Times New Roman"/>
          <w:szCs w:val="24"/>
        </w:rPr>
        <w:t xml:space="preserve">   «___» _____________  </w:t>
      </w:r>
      <w:proofErr w:type="spellStart"/>
      <w:r w:rsidRPr="00EF5802">
        <w:rPr>
          <w:rFonts w:ascii="Times New Roman" w:hAnsi="Times New Roman"/>
          <w:szCs w:val="24"/>
        </w:rPr>
        <w:t>_____</w:t>
      </w:r>
      <w:r w:rsidRPr="00EF5802">
        <w:rPr>
          <w:rFonts w:ascii="Times New Roman" w:hAnsi="Times New Roman"/>
          <w:szCs w:val="24"/>
          <w:u w:val="single"/>
        </w:rPr>
        <w:t>г</w:t>
      </w:r>
      <w:proofErr w:type="spellEnd"/>
      <w:r w:rsidRPr="00EF5802">
        <w:rPr>
          <w:rFonts w:ascii="Times New Roman" w:hAnsi="Times New Roman"/>
          <w:szCs w:val="24"/>
          <w:u w:val="single"/>
        </w:rPr>
        <w:t>.</w:t>
      </w: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 Киржач</w:t>
      </w:r>
      <w:r w:rsidRPr="00EF5802">
        <w:rPr>
          <w:rFonts w:ascii="Times New Roman" w:hAnsi="Times New Roman"/>
          <w:szCs w:val="24"/>
        </w:rPr>
        <w:t>, в лице главы г</w:t>
      </w:r>
      <w:r w:rsidR="00D50765">
        <w:rPr>
          <w:rFonts w:ascii="Times New Roman" w:hAnsi="Times New Roman"/>
          <w:szCs w:val="24"/>
        </w:rPr>
        <w:t>орода</w:t>
      </w:r>
      <w:r w:rsidRPr="00EF5802">
        <w:rPr>
          <w:rFonts w:ascii="Times New Roman" w:hAnsi="Times New Roman"/>
          <w:szCs w:val="24"/>
        </w:rPr>
        <w:t xml:space="preserve"> Киржач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sidR="00D50765">
        <w:rPr>
          <w:rFonts w:ascii="Times New Roman" w:hAnsi="Times New Roman"/>
          <w:szCs w:val="24"/>
        </w:rPr>
        <w:t>ый</w:t>
      </w:r>
      <w:r>
        <w:rPr>
          <w:rFonts w:ascii="Times New Roman" w:hAnsi="Times New Roman"/>
          <w:szCs w:val="24"/>
        </w:rPr>
        <w:t xml:space="preserve">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374F47" w:rsidRPr="00EF5802" w:rsidRDefault="00374F47" w:rsidP="00374F47">
      <w:pPr>
        <w:keepNext/>
        <w:autoSpaceDE w:val="0"/>
        <w:autoSpaceDN w:val="0"/>
        <w:adjustRightInd w:val="0"/>
        <w:spacing w:after="0" w:line="240" w:lineRule="auto"/>
        <w:jc w:val="center"/>
        <w:rPr>
          <w:rFonts w:ascii="Times New Roman" w:hAnsi="Times New Roman"/>
          <w:szCs w:val="24"/>
        </w:rPr>
      </w:pPr>
    </w:p>
    <w:p w:rsidR="00374F47" w:rsidRPr="00EF5802" w:rsidRDefault="00374F47"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374F47" w:rsidRPr="00EF5802" w:rsidRDefault="00374F47" w:rsidP="00374F47">
      <w:pPr>
        <w:pStyle w:val="a3"/>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374F47" w:rsidRPr="00EF5802" w:rsidRDefault="00374F47" w:rsidP="00374F47">
      <w:pPr>
        <w:pStyle w:val="a3"/>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374F47" w:rsidRPr="00EF5802" w:rsidRDefault="00374F47"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w:t>
      </w:r>
      <w:proofErr w:type="gramStart"/>
      <w:r w:rsidRPr="00EF5802">
        <w:rPr>
          <w:rFonts w:ascii="Times New Roman" w:hAnsi="Times New Roman"/>
          <w:color w:val="000000"/>
          <w:szCs w:val="24"/>
        </w:rPr>
        <w:t>находящийся</w:t>
      </w:r>
      <w:proofErr w:type="gramEnd"/>
      <w:r w:rsidRPr="00EF5802">
        <w:rPr>
          <w:rFonts w:ascii="Times New Roman" w:hAnsi="Times New Roman"/>
          <w:color w:val="000000"/>
          <w:szCs w:val="24"/>
        </w:rPr>
        <w:t xml:space="preserve">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p>
    <w:p w:rsidR="00374F47" w:rsidRPr="00D20377" w:rsidRDefault="00374F47" w:rsidP="00374F47">
      <w:pPr>
        <w:autoSpaceDE w:val="0"/>
        <w:autoSpaceDN w:val="0"/>
        <w:adjustRightInd w:val="0"/>
        <w:spacing w:after="0" w:line="240" w:lineRule="auto"/>
        <w:jc w:val="both"/>
        <w:rPr>
          <w:rFonts w:ascii="Times New Roman" w:hAnsi="Times New Roman"/>
          <w:szCs w:val="24"/>
        </w:rPr>
      </w:pPr>
      <w:proofErr w:type="gramStart"/>
      <w:r w:rsidRPr="00EF5802">
        <w:rPr>
          <w:rFonts w:ascii="Times New Roman" w:hAnsi="Times New Roman"/>
          <w:szCs w:val="24"/>
        </w:rPr>
        <w:t xml:space="preserve">для использования в целях: </w:t>
      </w:r>
      <w:r w:rsidRPr="00EF5802">
        <w:rPr>
          <w:rFonts w:ascii="Times New Roman" w:hAnsi="Times New Roman"/>
          <w:b/>
          <w:szCs w:val="24"/>
        </w:rPr>
        <w:t>_________________________________________</w:t>
      </w:r>
      <w:r>
        <w:rPr>
          <w:rFonts w:ascii="Times New Roman" w:hAnsi="Times New Roman"/>
          <w:b/>
          <w:szCs w:val="24"/>
        </w:rPr>
        <w:t>,</w:t>
      </w:r>
      <w:r>
        <w:rPr>
          <w:rFonts w:ascii="Times New Roman" w:hAnsi="Times New Roman"/>
          <w:szCs w:val="24"/>
        </w:rPr>
        <w:t xml:space="preserve"> </w:t>
      </w:r>
      <w:r w:rsidRPr="00EF5802">
        <w:rPr>
          <w:rFonts w:ascii="Times New Roman" w:hAnsi="Times New Roman"/>
          <w:szCs w:val="24"/>
        </w:rPr>
        <w:t xml:space="preserve">в границах, указанных в кадастровом паспорте Участка, прилагаемом к настоящему Договору и являющимся его неотъемлемой частью, общей площадью </w:t>
      </w:r>
      <w:r w:rsidRPr="00EF5802">
        <w:rPr>
          <w:rFonts w:ascii="Times New Roman" w:hAnsi="Times New Roman"/>
          <w:b/>
          <w:bCs/>
          <w:color w:val="000000"/>
          <w:szCs w:val="24"/>
        </w:rPr>
        <w:t>_______ кв.м.</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 xml:space="preserve">сроком </w:t>
      </w:r>
      <w:proofErr w:type="gramStart"/>
      <w:r w:rsidRPr="00EF5802">
        <w:rPr>
          <w:rFonts w:ascii="Times New Roman" w:hAnsi="Times New Roman"/>
          <w:bCs/>
          <w:szCs w:val="24"/>
        </w:rPr>
        <w:t>на</w:t>
      </w:r>
      <w:proofErr w:type="gramEnd"/>
      <w:r w:rsidRPr="00EF5802">
        <w:rPr>
          <w:rFonts w:ascii="Times New Roman" w:hAnsi="Times New Roman"/>
          <w:bCs/>
          <w:szCs w:val="24"/>
        </w:rPr>
        <w:t xml:space="preserve"> ___________</w:t>
      </w:r>
      <w:r>
        <w:rPr>
          <w:rFonts w:ascii="Times New Roman" w:hAnsi="Times New Roman"/>
          <w:bCs/>
          <w:szCs w:val="24"/>
        </w:rPr>
        <w:t>.</w:t>
      </w:r>
    </w:p>
    <w:p w:rsidR="00374F47" w:rsidRPr="00EF5802" w:rsidRDefault="00374F47"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 xml:space="preserve">с «__» _______ ____ года </w:t>
      </w:r>
      <w:proofErr w:type="gramStart"/>
      <w:r w:rsidRPr="00EF5802">
        <w:rPr>
          <w:rFonts w:ascii="Times New Roman" w:hAnsi="Times New Roman"/>
          <w:b/>
          <w:bCs/>
          <w:szCs w:val="24"/>
        </w:rPr>
        <w:t>по</w:t>
      </w:r>
      <w:proofErr w:type="gramEnd"/>
      <w:r w:rsidRPr="00EF5802">
        <w:rPr>
          <w:rFonts w:ascii="Times New Roman" w:hAnsi="Times New Roman"/>
          <w:b/>
          <w:bCs/>
          <w:szCs w:val="24"/>
        </w:rPr>
        <w:t xml:space="preserve"> «__» _______ ____ года.</w:t>
      </w:r>
    </w:p>
    <w:p w:rsidR="00374F47" w:rsidRPr="00EF5802" w:rsidRDefault="00374F47" w:rsidP="00374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374F47" w:rsidRPr="00EF5802" w:rsidRDefault="00374F47"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3.1. Размер арендной платы за Участок составляет </w:t>
      </w:r>
      <w:proofErr w:type="spellStart"/>
      <w:r w:rsidRPr="00EF5802">
        <w:rPr>
          <w:rFonts w:ascii="Times New Roman" w:hAnsi="Times New Roman"/>
          <w:szCs w:val="24"/>
        </w:rPr>
        <w:t>___</w:t>
      </w:r>
      <w:r>
        <w:rPr>
          <w:rFonts w:ascii="Times New Roman" w:hAnsi="Times New Roman"/>
          <w:szCs w:val="24"/>
        </w:rPr>
        <w:t>_____руб</w:t>
      </w:r>
      <w:proofErr w:type="spellEnd"/>
      <w:r>
        <w:rPr>
          <w:rFonts w:ascii="Times New Roman" w:hAnsi="Times New Roman"/>
          <w:szCs w:val="24"/>
        </w:rPr>
        <w:t xml:space="preserve">. </w:t>
      </w:r>
      <w:proofErr w:type="spellStart"/>
      <w:r>
        <w:rPr>
          <w:rFonts w:ascii="Times New Roman" w:hAnsi="Times New Roman"/>
          <w:szCs w:val="24"/>
        </w:rPr>
        <w:t>__</w:t>
      </w:r>
      <w:r w:rsidRPr="00EF5802">
        <w:rPr>
          <w:rFonts w:ascii="Times New Roman" w:hAnsi="Times New Roman"/>
          <w:szCs w:val="24"/>
        </w:rPr>
        <w:t>коп</w:t>
      </w:r>
      <w:proofErr w:type="spellEnd"/>
      <w:proofErr w:type="gramStart"/>
      <w:r w:rsidRPr="00EF5802">
        <w:rPr>
          <w:rFonts w:ascii="Times New Roman" w:hAnsi="Times New Roman"/>
          <w:szCs w:val="24"/>
        </w:rPr>
        <w:t xml:space="preserve">. (________________________) </w:t>
      </w:r>
      <w:proofErr w:type="gramEnd"/>
      <w:r w:rsidRPr="00EF5802">
        <w:rPr>
          <w:rFonts w:ascii="Times New Roman" w:hAnsi="Times New Roman"/>
          <w:szCs w:val="24"/>
        </w:rPr>
        <w:t xml:space="preserve">в  год.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3.2. </w:t>
      </w:r>
      <w:proofErr w:type="gramStart"/>
      <w:r w:rsidRPr="00EF5802">
        <w:rPr>
          <w:rFonts w:ascii="Times New Roman" w:hAnsi="Times New Roman"/>
          <w:b/>
          <w:bCs/>
          <w:szCs w:val="24"/>
        </w:rPr>
        <w:t>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но не чаще одного раза в год.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374F47" w:rsidRDefault="00374F47" w:rsidP="00374F47">
      <w:pPr>
        <w:autoSpaceDE w:val="0"/>
        <w:autoSpaceDN w:val="0"/>
        <w:adjustRightInd w:val="0"/>
        <w:spacing w:after="0" w:line="240" w:lineRule="auto"/>
        <w:jc w:val="center"/>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4. Права и обязанности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lastRenderedPageBreak/>
        <w:t>4.1. Арендодатель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В течение  двух дней предоставить Арендодателю один экземпляр  зарегистрированного договора (изменений к нему).</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4.4.8. Письменно в десятидневный срок уведомить Арендодателя об изменении своих реквизитов.</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4.7. Арендодатель и Арендатор имеют иные права и </w:t>
      </w:r>
      <w:proofErr w:type="gramStart"/>
      <w:r w:rsidRPr="00EF5802">
        <w:rPr>
          <w:rFonts w:ascii="Times New Roman" w:hAnsi="Times New Roman"/>
          <w:szCs w:val="24"/>
        </w:rPr>
        <w:t>несут иные обязанности</w:t>
      </w:r>
      <w:proofErr w:type="gramEnd"/>
      <w:r w:rsidRPr="00EF5802">
        <w:rPr>
          <w:rFonts w:ascii="Times New Roman" w:hAnsi="Times New Roman"/>
          <w:szCs w:val="24"/>
        </w:rPr>
        <w:t>, установленные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4F47" w:rsidRPr="00EF5802" w:rsidRDefault="00374F47"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lastRenderedPageBreak/>
        <w:t>6. Изменение, расторжение и прекращение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6.1. Все изменения и (или) дополнения к Договору оформляются Сторонами в письменной форме.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EF5802">
        <w:rPr>
          <w:rFonts w:ascii="Times New Roman" w:hAnsi="Times New Roman"/>
          <w:szCs w:val="24"/>
        </w:rPr>
        <w:t>Киржачском</w:t>
      </w:r>
      <w:proofErr w:type="spellEnd"/>
      <w:r w:rsidRPr="00EF5802">
        <w:rPr>
          <w:rFonts w:ascii="Times New Roman" w:hAnsi="Times New Roman"/>
          <w:szCs w:val="24"/>
        </w:rPr>
        <w:t xml:space="preserve">  районном суде.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8.1. Догов</w:t>
      </w:r>
      <w:r w:rsidR="00CA3616">
        <w:rPr>
          <w:rFonts w:ascii="Times New Roman" w:hAnsi="Times New Roman"/>
          <w:szCs w:val="24"/>
        </w:rPr>
        <w:t>ор субаренды земельного участка</w:t>
      </w:r>
      <w:r w:rsidRPr="00EF5802">
        <w:rPr>
          <w:rFonts w:ascii="Times New Roman" w:hAnsi="Times New Roman"/>
          <w:szCs w:val="24"/>
        </w:rPr>
        <w:t xml:space="preserve">  подлеж</w:t>
      </w:r>
      <w:r w:rsidR="00CA3616">
        <w:rPr>
          <w:rFonts w:ascii="Times New Roman" w:hAnsi="Times New Roman"/>
          <w:szCs w:val="24"/>
        </w:rPr>
        <w:t>и</w:t>
      </w:r>
      <w:r w:rsidRPr="00EF5802">
        <w:rPr>
          <w:rFonts w:ascii="Times New Roman" w:hAnsi="Times New Roman"/>
          <w:szCs w:val="24"/>
        </w:rPr>
        <w:t xml:space="preserve">т государственной регистрации в учреждении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374F47" w:rsidRPr="00EF5802" w:rsidRDefault="00374F47" w:rsidP="00374F47">
      <w:pPr>
        <w:autoSpaceDE w:val="0"/>
        <w:autoSpaceDN w:val="0"/>
        <w:adjustRightInd w:val="0"/>
        <w:spacing w:after="0" w:line="240" w:lineRule="auto"/>
        <w:jc w:val="center"/>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Арендодатель: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w:t>
      </w:r>
      <w:proofErr w:type="spellStart"/>
      <w:r w:rsidRPr="00EF5802">
        <w:rPr>
          <w:rFonts w:ascii="Times New Roman" w:hAnsi="Times New Roman"/>
          <w:szCs w:val="24"/>
        </w:rPr>
        <w:t>мкр</w:t>
      </w:r>
      <w:proofErr w:type="spellEnd"/>
      <w:r w:rsidRPr="00EF5802">
        <w:rPr>
          <w:rFonts w:ascii="Times New Roman" w:hAnsi="Times New Roman"/>
          <w:szCs w:val="24"/>
        </w:rPr>
        <w:t>. Красный Октябрь, ул. Пушкина, д.8б</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374F47" w:rsidRPr="00EF5802" w:rsidRDefault="00374F47"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4A0"/>
      </w:tblPr>
      <w:tblGrid>
        <w:gridCol w:w="4785"/>
        <w:gridCol w:w="4786"/>
      </w:tblGrid>
      <w:tr w:rsidR="00374F47" w:rsidRPr="00EF5802" w:rsidTr="006A0CB5">
        <w:tc>
          <w:tcPr>
            <w:tcW w:w="5423" w:type="dxa"/>
          </w:tcPr>
          <w:p w:rsidR="00374F47" w:rsidRPr="00EF5802" w:rsidRDefault="00374F47" w:rsidP="006A0CB5">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rPr>
              <w:t xml:space="preserve">Арендодатель:        </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Администрация муниципального образования город Киржач</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Глава г</w:t>
            </w:r>
            <w:r w:rsidR="00D50765">
              <w:rPr>
                <w:rFonts w:ascii="Times New Roman" w:hAnsi="Times New Roman"/>
                <w:szCs w:val="24"/>
              </w:rPr>
              <w:t>орода</w:t>
            </w:r>
            <w:r w:rsidRPr="00EF5802">
              <w:rPr>
                <w:rFonts w:ascii="Times New Roman" w:hAnsi="Times New Roman"/>
                <w:szCs w:val="24"/>
              </w:rPr>
              <w:t xml:space="preserve"> Киржач</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________________________ Н.В. Скороспелова</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tc>
        <w:tc>
          <w:tcPr>
            <w:tcW w:w="5424" w:type="dxa"/>
          </w:tcPr>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________________________ </w:t>
            </w:r>
          </w:p>
        </w:tc>
      </w:tr>
    </w:tbl>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486BF4" w:rsidRDefault="00374F47"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374F47" w:rsidRPr="00486BF4" w:rsidRDefault="00374F47" w:rsidP="00374F47">
      <w:pPr>
        <w:autoSpaceDE w:val="0"/>
        <w:autoSpaceDN w:val="0"/>
        <w:adjustRightInd w:val="0"/>
        <w:spacing w:after="0" w:line="240" w:lineRule="auto"/>
        <w:ind w:firstLine="709"/>
        <w:jc w:val="center"/>
        <w:rPr>
          <w:rFonts w:ascii="Times New Roman" w:hAnsi="Times New Roman"/>
          <w:sz w:val="20"/>
          <w:szCs w:val="24"/>
        </w:rPr>
      </w:pP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sectPr w:rsidR="00374F47" w:rsidRPr="00486BF4"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601B2"/>
    <w:multiLevelType w:val="multilevel"/>
    <w:tmpl w:val="C088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F47"/>
    <w:rsid w:val="00023D81"/>
    <w:rsid w:val="00374F47"/>
    <w:rsid w:val="003A4CF1"/>
    <w:rsid w:val="007A48B4"/>
    <w:rsid w:val="007B001A"/>
    <w:rsid w:val="00B52EB1"/>
    <w:rsid w:val="00CA3616"/>
    <w:rsid w:val="00D50765"/>
    <w:rsid w:val="00F4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47"/>
    <w:pPr>
      <w:ind w:left="720"/>
      <w:contextualSpacing/>
    </w:pPr>
    <w:rPr>
      <w:rFonts w:ascii="Calibri" w:eastAsia="Times New Roman" w:hAnsi="Calibri" w:cs="Times New Roman"/>
    </w:rPr>
  </w:style>
  <w:style w:type="paragraph" w:styleId="a4">
    <w:name w:val="Normal (Web)"/>
    <w:basedOn w:val="a"/>
    <w:uiPriority w:val="99"/>
    <w:unhideWhenUsed/>
    <w:rsid w:val="0037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1339</Words>
  <Characters>7633</Characters>
  <Application>Microsoft Office Word</Application>
  <DocSecurity>0</DocSecurity>
  <Lines>63</Lines>
  <Paragraphs>17</Paragraphs>
  <ScaleCrop>false</ScaleCrop>
  <Company>Reanimator Extreme Edition</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7</cp:revision>
  <dcterms:created xsi:type="dcterms:W3CDTF">2015-05-15T07:43:00Z</dcterms:created>
  <dcterms:modified xsi:type="dcterms:W3CDTF">2019-02-04T06:23:00Z</dcterms:modified>
</cp:coreProperties>
</file>