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1D5D" w:rsidRDefault="006F1D5D" w:rsidP="006F1D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1D5D" w:rsidRDefault="005F2531" w:rsidP="006F1D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15.02.2016</w:t>
      </w:r>
      <w:r w:rsidR="006F1D5D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111</w:t>
      </w:r>
      <w:r w:rsidR="006F1D5D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6F1D5D" w:rsidRDefault="006F1D5D" w:rsidP="006F1D5D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F1D5D" w:rsidRDefault="006F1D5D" w:rsidP="006F1D5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6F1D5D" w:rsidTr="006F1D5D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1D5D" w:rsidRDefault="006F1D5D" w:rsidP="006F1D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кциона</w:t>
            </w:r>
          </w:p>
        </w:tc>
      </w:tr>
    </w:tbl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6F1D5D" w:rsidRDefault="006F1D5D" w:rsidP="006F1D5D">
      <w:pPr>
        <w:pStyle w:val="a3"/>
        <w:jc w:val="center"/>
        <w:rPr>
          <w:bCs/>
          <w:szCs w:val="20"/>
        </w:rPr>
      </w:pPr>
    </w:p>
    <w:p w:rsidR="006F1D5D" w:rsidRDefault="006F1D5D" w:rsidP="006F1D5D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6F1D5D" w:rsidRDefault="006F1D5D" w:rsidP="006F1D5D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заключение договора аренды 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>
        <w:rPr>
          <w:bCs/>
        </w:rPr>
        <w:t>мкр</w:t>
      </w:r>
      <w:proofErr w:type="spellEnd"/>
      <w:r>
        <w:rPr>
          <w:bCs/>
        </w:rPr>
        <w:t xml:space="preserve">. Красный Октябрь, ул. Пушкина, д. 9. Утвердить начальную цену арендной платы в год в размере 45000 рублей 00 копеек, шаг аукциона в размере 3% </w:t>
      </w:r>
      <w:r>
        <w:rPr>
          <w:bCs/>
          <w:sz w:val="20"/>
          <w:szCs w:val="20"/>
        </w:rPr>
        <w:t xml:space="preserve"> </w:t>
      </w:r>
      <w:r>
        <w:rPr>
          <w:bCs/>
        </w:rPr>
        <w:t>1350 рублей 00 копеек и сумму задатка в размере 4500 рублей 00 копеек.</w:t>
      </w:r>
    </w:p>
    <w:p w:rsidR="006F1D5D" w:rsidRDefault="006F1D5D" w:rsidP="006F1D5D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аукциона – 24 марта 2016 года.</w:t>
      </w:r>
    </w:p>
    <w:p w:rsidR="006F1D5D" w:rsidRDefault="006F1D5D" w:rsidP="006F1D5D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6F1D5D" w:rsidRDefault="006F1D5D" w:rsidP="006F1D5D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</w:p>
    <w:p w:rsidR="006F1D5D" w:rsidRDefault="006F1D5D" w:rsidP="006F1D5D">
      <w:pPr>
        <w:pStyle w:val="a3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6F1D5D" w:rsidRDefault="006F1D5D" w:rsidP="006F1D5D">
      <w:pPr>
        <w:pStyle w:val="a3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Н.В. Скороспелова </w:t>
      </w:r>
    </w:p>
    <w:p w:rsidR="006F1D5D" w:rsidRDefault="006F1D5D" w:rsidP="006F1D5D"/>
    <w:p w:rsidR="0063529F" w:rsidRDefault="0063529F" w:rsidP="006F1D5D"/>
    <w:sectPr w:rsidR="0063529F" w:rsidSect="00F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D5D"/>
    <w:rsid w:val="005F2531"/>
    <w:rsid w:val="0063529F"/>
    <w:rsid w:val="006F1D5D"/>
    <w:rsid w:val="00F22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1D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F1D5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F1D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2016-02-15T09:42:00Z</cp:lastPrinted>
  <dcterms:created xsi:type="dcterms:W3CDTF">2016-02-15T09:35:00Z</dcterms:created>
  <dcterms:modified xsi:type="dcterms:W3CDTF">2016-02-16T05:07:00Z</dcterms:modified>
</cp:coreProperties>
</file>