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96F3D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424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940390">
        <w:rPr>
          <w:rFonts w:ascii="Times New Roman" w:hAnsi="Times New Roman" w:cs="Times New Roman"/>
          <w:sz w:val="24"/>
          <w:szCs w:val="24"/>
        </w:rPr>
        <w:t>9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40390">
        <w:rPr>
          <w:rFonts w:ascii="Times New Roman" w:hAnsi="Times New Roman" w:cs="Times New Roman"/>
          <w:sz w:val="24"/>
          <w:szCs w:val="24"/>
        </w:rPr>
        <w:t>14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103CDF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424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40390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424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A4" w:rsidRDefault="00C30FA4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30FA4">
        <w:rPr>
          <w:rFonts w:ascii="Times New Roman" w:hAnsi="Times New Roman" w:cs="Times New Roman"/>
          <w:sz w:val="24"/>
          <w:szCs w:val="24"/>
        </w:rPr>
        <w:t>Степанов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940390">
        <w:rPr>
          <w:rFonts w:ascii="Times New Roman" w:hAnsi="Times New Roman" w:cs="Times New Roman"/>
          <w:sz w:val="24"/>
          <w:szCs w:val="24"/>
        </w:rPr>
        <w:t>1</w:t>
      </w:r>
      <w:r w:rsidRPr="00B006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8CA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B7DA3" w:rsidRPr="003B7DA3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3B7DA3" w:rsidRPr="003B7DA3">
        <w:rPr>
          <w:rFonts w:ascii="Times New Roman" w:hAnsi="Times New Roman" w:cs="Times New Roman"/>
          <w:sz w:val="24"/>
          <w:szCs w:val="24"/>
        </w:rPr>
        <w:t xml:space="preserve"> Павел Юрьевич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="000061CD"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940390">
        <w:rPr>
          <w:rFonts w:ascii="Times New Roman" w:hAnsi="Times New Roman" w:cs="Times New Roman"/>
          <w:sz w:val="24"/>
          <w:szCs w:val="24"/>
        </w:rPr>
        <w:t>2</w:t>
      </w:r>
      <w:r w:rsidR="000061CD" w:rsidRPr="00B00601">
        <w:rPr>
          <w:rFonts w:ascii="Times New Roman" w:hAnsi="Times New Roman" w:cs="Times New Roman"/>
          <w:sz w:val="24"/>
          <w:szCs w:val="24"/>
        </w:rPr>
        <w:t>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51421" w:rsidRPr="00B00601" w:rsidRDefault="00D51421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21" w:rsidRPr="001263A7" w:rsidRDefault="00D51421" w:rsidP="00D5142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94039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40390" w:rsidRPr="003B7DA3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940390" w:rsidRPr="003B7DA3">
        <w:rPr>
          <w:rFonts w:ascii="Times New Roman" w:hAnsi="Times New Roman" w:cs="Times New Roman"/>
          <w:sz w:val="24"/>
          <w:szCs w:val="24"/>
        </w:rPr>
        <w:t xml:space="preserve"> Павел Юрьевич, </w:t>
      </w:r>
      <w:r w:rsidRPr="00D5142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FF0FA5">
        <w:rPr>
          <w:rFonts w:ascii="Times New Roman" w:hAnsi="Times New Roman" w:cs="Times New Roman"/>
          <w:sz w:val="24"/>
          <w:szCs w:val="24"/>
        </w:rPr>
        <w:t>2</w:t>
      </w:r>
      <w:r w:rsidRPr="00D5142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51421">
        <w:rPr>
          <w:rFonts w:ascii="Times New Roman" w:hAnsi="Times New Roman" w:cs="Times New Roman"/>
          <w:sz w:val="24"/>
          <w:szCs w:val="24"/>
        </w:rPr>
        <w:t>заявивш</w:t>
      </w:r>
      <w:r w:rsidR="00103CDF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D51421">
        <w:rPr>
          <w:rFonts w:ascii="Times New Roman" w:hAnsi="Times New Roman" w:cs="Times New Roman"/>
          <w:sz w:val="24"/>
          <w:szCs w:val="24"/>
        </w:rPr>
        <w:t xml:space="preserve"> начальную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4080 (четыре тысячи восемьдесят) рублей 00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424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40390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424</w:t>
      </w:r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4039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039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40390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4758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390" w:rsidRDefault="00940390" w:rsidP="00103CD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DA3">
              <w:rPr>
                <w:rFonts w:ascii="Times New Roman" w:hAnsi="Times New Roman" w:cs="Times New Roman"/>
                <w:sz w:val="24"/>
                <w:szCs w:val="24"/>
              </w:rPr>
              <w:t>Кученков</w:t>
            </w:r>
            <w:proofErr w:type="spellEnd"/>
            <w:r w:rsidRPr="003B7DA3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  <w:p w:rsidR="00BB1F17" w:rsidRDefault="00BB1F17" w:rsidP="00103CD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7" w:rsidRDefault="00BB1F17" w:rsidP="00103CD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17" w:rsidRDefault="00BB1F17" w:rsidP="00103CD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96F3D" w:rsidP="0094039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940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П.Ю. </w:t>
            </w:r>
            <w:proofErr w:type="spellStart"/>
            <w:r w:rsidR="00940390">
              <w:rPr>
                <w:rFonts w:ascii="Times New Roman" w:hAnsi="Times New Roman" w:cs="Times New Roman"/>
                <w:bCs/>
                <w:sz w:val="24"/>
                <w:szCs w:val="24"/>
              </w:rPr>
              <w:t>Кученков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96F3D"/>
    <w:rsid w:val="00103CDF"/>
    <w:rsid w:val="002228CA"/>
    <w:rsid w:val="002D30E5"/>
    <w:rsid w:val="002E3ADC"/>
    <w:rsid w:val="00322415"/>
    <w:rsid w:val="00394467"/>
    <w:rsid w:val="00395006"/>
    <w:rsid w:val="003B7DA3"/>
    <w:rsid w:val="00481A84"/>
    <w:rsid w:val="004E0268"/>
    <w:rsid w:val="005D60E2"/>
    <w:rsid w:val="00621E05"/>
    <w:rsid w:val="00666C34"/>
    <w:rsid w:val="00816E52"/>
    <w:rsid w:val="00875AAD"/>
    <w:rsid w:val="0089143D"/>
    <w:rsid w:val="00927B6E"/>
    <w:rsid w:val="009349CD"/>
    <w:rsid w:val="00940390"/>
    <w:rsid w:val="00A13EBD"/>
    <w:rsid w:val="00B00601"/>
    <w:rsid w:val="00BB1F17"/>
    <w:rsid w:val="00C30FA4"/>
    <w:rsid w:val="00C51344"/>
    <w:rsid w:val="00C53E6D"/>
    <w:rsid w:val="00CB1436"/>
    <w:rsid w:val="00D125B1"/>
    <w:rsid w:val="00D51421"/>
    <w:rsid w:val="00DD424E"/>
    <w:rsid w:val="00DE4C95"/>
    <w:rsid w:val="00E03781"/>
    <w:rsid w:val="00E068A6"/>
    <w:rsid w:val="00E1463A"/>
    <w:rsid w:val="00E87D72"/>
    <w:rsid w:val="00F52815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2015-09-09T09:06:00Z</cp:lastPrinted>
  <dcterms:created xsi:type="dcterms:W3CDTF">2015-09-09T08:55:00Z</dcterms:created>
  <dcterms:modified xsi:type="dcterms:W3CDTF">2015-09-09T12:45:00Z</dcterms:modified>
</cp:coreProperties>
</file>